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877D0C" w:rsidRPr="00877D0C" w:rsidRDefault="002B510A" w:rsidP="00877D0C">
      <w:r>
        <w:rPr>
          <w:noProof/>
          <w:lang w:eastAsia="en-GB"/>
        </w:rPr>
        <mc:AlternateContent>
          <mc:Choice Requires="wps">
            <w:drawing>
              <wp:anchor distT="0" distB="0" distL="114300" distR="114300" simplePos="0" relativeHeight="251666432" behindDoc="1" locked="0" layoutInCell="1" allowOverlap="1" wp14:anchorId="3C314199" wp14:editId="48AE683E">
                <wp:simplePos x="0" y="0"/>
                <wp:positionH relativeFrom="column">
                  <wp:posOffset>1266825</wp:posOffset>
                </wp:positionH>
                <wp:positionV relativeFrom="paragraph">
                  <wp:posOffset>-304800</wp:posOffset>
                </wp:positionV>
                <wp:extent cx="1485900" cy="581025"/>
                <wp:effectExtent l="0" t="0" r="0" b="0"/>
                <wp:wrapTight wrapText="bothSides">
                  <wp:wrapPolygon edited="0">
                    <wp:start x="831" y="0"/>
                    <wp:lineTo x="831" y="20538"/>
                    <wp:lineTo x="20492" y="20538"/>
                    <wp:lineTo x="20492" y="0"/>
                    <wp:lineTo x="831"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81025"/>
                        </a:xfrm>
                        <a:prstGeom prst="rect">
                          <a:avLst/>
                        </a:prstGeom>
                        <a:noFill/>
                        <a:ln w="9525">
                          <a:noFill/>
                          <a:miter lim="800000"/>
                          <a:headEnd/>
                          <a:tailEnd/>
                        </a:ln>
                      </wps:spPr>
                      <wps:txbx>
                        <w:txbxContent>
                          <w:p w:rsidR="002D3467" w:rsidRPr="00877D0C" w:rsidRDefault="002D3467" w:rsidP="00877D0C">
                            <w:pPr>
                              <w:rPr>
                                <w:rFonts w:ascii="Times New Roman" w:hAnsi="Times New Roman" w:cs="Times New Roman"/>
                                <w:b/>
                                <w:color w:val="EEECE1" w:themeColor="background2"/>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77D0C">
                              <w:rPr>
                                <w:rFonts w:ascii="Times New Roman" w:hAnsi="Times New Roman" w:cs="Times New Roman"/>
                                <w:b/>
                                <w:color w:val="EEECE1" w:themeColor="background2"/>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PEELINGS </w:t>
                            </w:r>
                            <w:r w:rsidRPr="00877D0C">
                              <w:rPr>
                                <w:rFonts w:ascii="Times New Roman" w:hAnsi="Times New Roman" w:cs="Times New Roman"/>
                                <w:b/>
                                <w:color w:val="EEECE1" w:themeColor="background2"/>
                                <w:spacing w:val="60"/>
                                <w:sz w:val="2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Coaches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9.75pt;margin-top:-24pt;width:117pt;height:4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" filled="f" stroked="f">
                <v:textbox>
                  <w:txbxContent>
                    <w:p w:rsidR="002D3467" w:rsidRPr="00877D0C" w:rsidRDefault="002D3467" w:rsidP="00877D0C">
                      <w:pPr>
                        <w:rPr>
                          <w:rFonts w:ascii="Times New Roman" w:hAnsi="Times New Roman" w:cs="Times New Roman"/>
                          <w:b/>
                          <w:color w:val="EEECE1" w:themeColor="background2"/>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77D0C">
                        <w:rPr>
                          <w:rFonts w:ascii="Times New Roman" w:hAnsi="Times New Roman" w:cs="Times New Roman"/>
                          <w:b/>
                          <w:color w:val="EEECE1" w:themeColor="background2"/>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PEELINGS </w:t>
                      </w:r>
                      <w:r w:rsidRPr="00877D0C">
                        <w:rPr>
                          <w:rFonts w:ascii="Times New Roman" w:hAnsi="Times New Roman" w:cs="Times New Roman"/>
                          <w:b/>
                          <w:color w:val="EEECE1" w:themeColor="background2"/>
                          <w:spacing w:val="60"/>
                          <w:sz w:val="2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Coaches</w:t>
                      </w:r>
                    </w:p>
                  </w:txbxContent>
                </v:textbox>
                <w10:wrap type="tight"/>
              </v:shape>
            </w:pict>
          </mc:Fallback>
        </mc:AlternateContent>
      </w:r>
      <w:r>
        <w:rPr>
          <w:noProof/>
          <w:lang w:eastAsia="en-GB"/>
        </w:rPr>
        <w:drawing>
          <wp:anchor distT="0" distB="0" distL="114300" distR="114300" simplePos="0" relativeHeight="251660287" behindDoc="1" locked="0" layoutInCell="1" allowOverlap="1" wp14:anchorId="7F27DBA6" wp14:editId="37225C07">
            <wp:simplePos x="0" y="0"/>
            <wp:positionH relativeFrom="column">
              <wp:posOffset>30480</wp:posOffset>
            </wp:positionH>
            <wp:positionV relativeFrom="paragraph">
              <wp:posOffset>-304800</wp:posOffset>
            </wp:positionV>
            <wp:extent cx="3248025" cy="774065"/>
            <wp:effectExtent l="0" t="0" r="9525" b="6985"/>
            <wp:wrapTight wrapText="bothSides">
              <wp:wrapPolygon edited="0">
                <wp:start x="0" y="0"/>
                <wp:lineTo x="0" y="21263"/>
                <wp:lineTo x="21537" y="21263"/>
                <wp:lineTo x="21537" y="0"/>
                <wp:lineTo x="0" y="0"/>
              </wp:wrapPolygon>
            </wp:wrapTight>
            <wp:docPr id="7" name="Picture 7" descr="P:\logo stri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go strip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8025" cy="774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77D0C">
        <w:rPr>
          <w:noProof/>
          <w:lang w:eastAsia="en-GB"/>
        </w:rPr>
        <mc:AlternateContent>
          <mc:Choice Requires="wps">
            <w:drawing>
              <wp:anchor distT="0" distB="0" distL="114300" distR="114300" simplePos="0" relativeHeight="251668480" behindDoc="0" locked="0" layoutInCell="1" allowOverlap="1" wp14:anchorId="70711F36" wp14:editId="3EC73E0C">
                <wp:simplePos x="0" y="0"/>
                <wp:positionH relativeFrom="column">
                  <wp:posOffset>1000125</wp:posOffset>
                </wp:positionH>
                <wp:positionV relativeFrom="paragraph">
                  <wp:posOffset>-123825</wp:posOffset>
                </wp:positionV>
                <wp:extent cx="1114425" cy="1403985"/>
                <wp:effectExtent l="0" t="0" r="28575" b="196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chemeClr val="bg1"/>
                          </a:solidFill>
                          <a:miter lim="800000"/>
                          <a:headEnd/>
                          <a:tailEnd/>
                        </a:ln>
                      </wps:spPr>
                      <wps:txbx>
                        <w:txbxContent>
                          <w:p w:rsidR="00877D0C" w:rsidRDefault="00877D0C" w:rsidP="00877D0C">
                            <w:pPr>
                              <w:pStyle w:val="NoSpacing"/>
                            </w:pPr>
                            <w:r>
                              <w:t>The Garage</w:t>
                            </w:r>
                          </w:p>
                          <w:p w:rsidR="00877D0C" w:rsidRDefault="00877D0C" w:rsidP="00877D0C">
                            <w:pPr>
                              <w:pStyle w:val="NoSpacing"/>
                            </w:pPr>
                            <w:r>
                              <w:t>Clay Hill</w:t>
                            </w:r>
                          </w:p>
                          <w:p w:rsidR="00877D0C" w:rsidRDefault="00877D0C" w:rsidP="00877D0C">
                            <w:pPr>
                              <w:pStyle w:val="NoSpacing"/>
                            </w:pPr>
                            <w:r>
                              <w:t>Tittleshall</w:t>
                            </w:r>
                          </w:p>
                          <w:p w:rsidR="00877D0C" w:rsidRDefault="00877D0C" w:rsidP="00877D0C">
                            <w:pPr>
                              <w:pStyle w:val="NoSpacing"/>
                            </w:pPr>
                            <w:r>
                              <w:t>Kings Lynn</w:t>
                            </w:r>
                          </w:p>
                          <w:p w:rsidR="00877D0C" w:rsidRDefault="00877D0C" w:rsidP="00877D0C">
                            <w:pPr>
                              <w:pStyle w:val="NoSpacing"/>
                            </w:pPr>
                            <w:r>
                              <w:t>Norfolk</w:t>
                            </w:r>
                          </w:p>
                          <w:p w:rsidR="00877D0C" w:rsidRDefault="00877D0C" w:rsidP="00877D0C">
                            <w:pPr>
                              <w:pStyle w:val="NoSpacing"/>
                            </w:pPr>
                            <w:r>
                              <w:t>PE32 2RQ</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78.75pt;margin-top:-9.75pt;width:87.7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" strokecolor="white [3212]">
                <v:textbox style="mso-fit-shape-to-text:t">
                  <w:txbxContent>
                    <w:p w:rsidR="00877D0C" w:rsidRDefault="00877D0C" w:rsidP="00877D0C">
                      <w:pPr>
                        <w:pStyle w:val="NoSpacing"/>
                      </w:pPr>
                      <w:r>
                        <w:t>The Garage</w:t>
                      </w:r>
                    </w:p>
                    <w:p w:rsidR="00877D0C" w:rsidRDefault="00877D0C" w:rsidP="00877D0C">
                      <w:pPr>
                        <w:pStyle w:val="NoSpacing"/>
                      </w:pPr>
                      <w:r>
                        <w:t>Clay Hill</w:t>
                      </w:r>
                    </w:p>
                    <w:p w:rsidR="00877D0C" w:rsidRDefault="00877D0C" w:rsidP="00877D0C">
                      <w:pPr>
                        <w:pStyle w:val="NoSpacing"/>
                      </w:pPr>
                      <w:r>
                        <w:t>Tittleshall</w:t>
                      </w:r>
                    </w:p>
                    <w:p w:rsidR="00877D0C" w:rsidRDefault="00877D0C" w:rsidP="00877D0C">
                      <w:pPr>
                        <w:pStyle w:val="NoSpacing"/>
                      </w:pPr>
                      <w:r>
                        <w:t>Kings Lynn</w:t>
                      </w:r>
                    </w:p>
                    <w:p w:rsidR="00877D0C" w:rsidRDefault="00877D0C" w:rsidP="00877D0C">
                      <w:pPr>
                        <w:pStyle w:val="NoSpacing"/>
                      </w:pPr>
                      <w:r>
                        <w:t>Norfolk</w:t>
                      </w:r>
                    </w:p>
                    <w:p w:rsidR="00877D0C" w:rsidRDefault="00877D0C" w:rsidP="00877D0C">
                      <w:pPr>
                        <w:pStyle w:val="NoSpacing"/>
                      </w:pPr>
                      <w:r>
                        <w:t>PE32 2RQ</w:t>
                      </w:r>
                    </w:p>
                  </w:txbxContent>
                </v:textbox>
              </v:shape>
            </w:pict>
          </mc:Fallback>
        </mc:AlternateContent>
      </w:r>
      <w:r w:rsidR="00B43291">
        <w:tab/>
      </w:r>
    </w:p>
    <w:p w:rsidR="002D3467" w:rsidRDefault="002D3467" w:rsidP="00E42C12">
      <w:pPr>
        <w:pStyle w:val="Title"/>
        <w:rPr>
          <w:sz w:val="32"/>
          <w:szCs w:val="32"/>
        </w:rPr>
      </w:pPr>
    </w:p>
    <w:p w:rsidR="000C43E3" w:rsidRDefault="00B43291" w:rsidP="00E42C12">
      <w:pPr>
        <w:pStyle w:val="Title"/>
        <w:rPr>
          <w:sz w:val="32"/>
          <w:szCs w:val="32"/>
        </w:rPr>
      </w:pPr>
      <w:r w:rsidRPr="00E42C12">
        <w:rPr>
          <w:sz w:val="32"/>
          <w:szCs w:val="32"/>
        </w:rPr>
        <w:tab/>
      </w:r>
    </w:p>
    <w:p w:rsidR="00155344" w:rsidRDefault="00155344" w:rsidP="00155344">
      <w:pPr>
        <w:pStyle w:val="NoSpacing"/>
      </w:pPr>
    </w:p>
    <w:p w:rsidR="00155344" w:rsidRDefault="00155344" w:rsidP="00155344">
      <w:pPr>
        <w:pStyle w:val="NoSpacing"/>
      </w:pPr>
    </w:p>
    <w:p w:rsidR="00155344" w:rsidRDefault="00155344" w:rsidP="00155344">
      <w:pPr>
        <w:pStyle w:val="NoSpacing"/>
      </w:pPr>
    </w:p>
    <w:p w:rsidR="00155344" w:rsidRDefault="0007774A" w:rsidP="00155344">
      <w:pPr>
        <w:pStyle w:val="NoSpacing"/>
        <w:rPr>
          <w:sz w:val="36"/>
        </w:rPr>
      </w:pPr>
      <w:r>
        <w:rPr>
          <w:sz w:val="36"/>
        </w:rPr>
        <w:t>Peelings Coaches Risk Assessment for coach travel</w:t>
      </w:r>
    </w:p>
    <w:p w:rsidR="0007774A" w:rsidRPr="0007774A" w:rsidRDefault="0007774A" w:rsidP="00155344">
      <w:pPr>
        <w:pStyle w:val="NoSpacing"/>
        <w:rPr>
          <w:sz w:val="36"/>
        </w:rPr>
      </w:pPr>
    </w:p>
    <w:tbl>
      <w:tblPr>
        <w:tblStyle w:val="TableGrid"/>
        <w:tblW w:w="0" w:type="auto"/>
        <w:tblLook w:val="04A0" w:firstRow="1" w:lastRow="0" w:firstColumn="1" w:lastColumn="0" w:noHBand="0" w:noVBand="1"/>
      </w:tblPr>
      <w:tblGrid>
        <w:gridCol w:w="1809"/>
        <w:gridCol w:w="2127"/>
        <w:gridCol w:w="2126"/>
        <w:gridCol w:w="3180"/>
      </w:tblGrid>
      <w:tr w:rsidR="0007774A" w:rsidTr="0007774A">
        <w:tc>
          <w:tcPr>
            <w:tcW w:w="1809" w:type="dxa"/>
          </w:tcPr>
          <w:p w:rsidR="0007774A" w:rsidRDefault="0007774A" w:rsidP="00155344">
            <w:pPr>
              <w:pStyle w:val="NoSpacing"/>
            </w:pPr>
            <w:r>
              <w:t>Description</w:t>
            </w:r>
          </w:p>
        </w:tc>
        <w:tc>
          <w:tcPr>
            <w:tcW w:w="2127" w:type="dxa"/>
          </w:tcPr>
          <w:p w:rsidR="0007774A" w:rsidRDefault="0007774A" w:rsidP="00155344">
            <w:pPr>
              <w:pStyle w:val="NoSpacing"/>
            </w:pPr>
            <w:r>
              <w:t>Risk</w:t>
            </w:r>
          </w:p>
        </w:tc>
        <w:tc>
          <w:tcPr>
            <w:tcW w:w="2126" w:type="dxa"/>
          </w:tcPr>
          <w:p w:rsidR="0007774A" w:rsidRDefault="0007774A" w:rsidP="00155344">
            <w:pPr>
              <w:pStyle w:val="NoSpacing"/>
            </w:pPr>
            <w:r>
              <w:t>Affected People</w:t>
            </w:r>
          </w:p>
        </w:tc>
        <w:tc>
          <w:tcPr>
            <w:tcW w:w="3180" w:type="dxa"/>
          </w:tcPr>
          <w:p w:rsidR="0007774A" w:rsidRDefault="0007774A" w:rsidP="00155344">
            <w:pPr>
              <w:pStyle w:val="NoSpacing"/>
            </w:pPr>
            <w:r>
              <w:t>Measures Taken</w:t>
            </w:r>
          </w:p>
        </w:tc>
      </w:tr>
      <w:tr w:rsidR="0007774A" w:rsidTr="0007774A">
        <w:tc>
          <w:tcPr>
            <w:tcW w:w="1809" w:type="dxa"/>
          </w:tcPr>
          <w:p w:rsidR="0007774A" w:rsidRDefault="0007774A" w:rsidP="00155344">
            <w:pPr>
              <w:pStyle w:val="NoSpacing"/>
            </w:pPr>
            <w:r>
              <w:t>Boarding and Alighting Vehicle</w:t>
            </w:r>
          </w:p>
        </w:tc>
        <w:tc>
          <w:tcPr>
            <w:tcW w:w="2127" w:type="dxa"/>
          </w:tcPr>
          <w:p w:rsidR="0007774A" w:rsidRDefault="0007774A" w:rsidP="00155344">
            <w:pPr>
              <w:pStyle w:val="NoSpacing"/>
            </w:pPr>
            <w:r>
              <w:t>Personal Injury</w:t>
            </w:r>
          </w:p>
        </w:tc>
        <w:tc>
          <w:tcPr>
            <w:tcW w:w="2126" w:type="dxa"/>
          </w:tcPr>
          <w:p w:rsidR="0007774A" w:rsidRDefault="0007774A" w:rsidP="00155344">
            <w:pPr>
              <w:pStyle w:val="NoSpacing"/>
            </w:pPr>
            <w:r>
              <w:t>Staff and Passengers</w:t>
            </w:r>
          </w:p>
        </w:tc>
        <w:tc>
          <w:tcPr>
            <w:tcW w:w="3180" w:type="dxa"/>
          </w:tcPr>
          <w:p w:rsidR="0007774A" w:rsidRDefault="0007774A" w:rsidP="00155344">
            <w:pPr>
              <w:pStyle w:val="NoSpacing"/>
            </w:pPr>
            <w:r>
              <w:t>Driver to pick up and set down in a safe spot</w:t>
            </w:r>
          </w:p>
          <w:p w:rsidR="0007774A" w:rsidRDefault="0007774A" w:rsidP="00155344">
            <w:pPr>
              <w:pStyle w:val="NoSpacing"/>
            </w:pPr>
            <w:r>
              <w:t>Driver to ensure steps and gangway clear</w:t>
            </w:r>
          </w:p>
          <w:p w:rsidR="0007774A" w:rsidRDefault="0007774A" w:rsidP="00155344">
            <w:pPr>
              <w:pStyle w:val="NoSpacing"/>
            </w:pPr>
            <w:r>
              <w:t>Grab handles fitted</w:t>
            </w:r>
          </w:p>
          <w:p w:rsidR="0007774A" w:rsidRDefault="0007774A" w:rsidP="00155344">
            <w:pPr>
              <w:pStyle w:val="NoSpacing"/>
            </w:pPr>
            <w:r>
              <w:t>Driver to ensure interior lights are on when needed</w:t>
            </w:r>
          </w:p>
        </w:tc>
      </w:tr>
      <w:tr w:rsidR="0007774A" w:rsidTr="0007774A">
        <w:tc>
          <w:tcPr>
            <w:tcW w:w="1809" w:type="dxa"/>
          </w:tcPr>
          <w:p w:rsidR="0007774A" w:rsidRDefault="0007774A" w:rsidP="00155344">
            <w:pPr>
              <w:pStyle w:val="NoSpacing"/>
            </w:pPr>
            <w:r>
              <w:t>On Board Luggage</w:t>
            </w:r>
          </w:p>
        </w:tc>
        <w:tc>
          <w:tcPr>
            <w:tcW w:w="2127" w:type="dxa"/>
          </w:tcPr>
          <w:p w:rsidR="0007774A" w:rsidRDefault="0007774A" w:rsidP="00155344">
            <w:pPr>
              <w:pStyle w:val="NoSpacing"/>
            </w:pPr>
            <w:r>
              <w:t>Personal injury</w:t>
            </w:r>
          </w:p>
          <w:p w:rsidR="0007774A" w:rsidRDefault="0007774A" w:rsidP="00155344">
            <w:pPr>
              <w:pStyle w:val="NoSpacing"/>
            </w:pPr>
            <w:r>
              <w:t>Access Restricted</w:t>
            </w:r>
          </w:p>
        </w:tc>
        <w:tc>
          <w:tcPr>
            <w:tcW w:w="2126" w:type="dxa"/>
          </w:tcPr>
          <w:p w:rsidR="0007774A" w:rsidRDefault="0007774A" w:rsidP="00155344">
            <w:pPr>
              <w:pStyle w:val="NoSpacing"/>
            </w:pPr>
            <w:r>
              <w:t>Staff and Passengers</w:t>
            </w:r>
          </w:p>
        </w:tc>
        <w:tc>
          <w:tcPr>
            <w:tcW w:w="3180" w:type="dxa"/>
          </w:tcPr>
          <w:p w:rsidR="0007774A" w:rsidRDefault="0007774A" w:rsidP="00155344">
            <w:pPr>
              <w:pStyle w:val="NoSpacing"/>
            </w:pPr>
            <w:r>
              <w:t>Carry on luggage to be stowed overhead or under seat</w:t>
            </w:r>
          </w:p>
          <w:p w:rsidR="0007774A" w:rsidRDefault="0007774A" w:rsidP="00155344">
            <w:pPr>
              <w:pStyle w:val="NoSpacing"/>
            </w:pPr>
            <w:r>
              <w:t>Driver may direct and object deemed too big to be stores in vehicle lockers</w:t>
            </w:r>
          </w:p>
          <w:p w:rsidR="0007774A" w:rsidRDefault="0007774A" w:rsidP="00155344">
            <w:pPr>
              <w:pStyle w:val="NoSpacing"/>
            </w:pPr>
            <w:r>
              <w:t>No flammable to chemical substances to be brought on board.</w:t>
            </w:r>
          </w:p>
        </w:tc>
      </w:tr>
      <w:tr w:rsidR="0007774A" w:rsidTr="0007774A">
        <w:tc>
          <w:tcPr>
            <w:tcW w:w="1809" w:type="dxa"/>
          </w:tcPr>
          <w:p w:rsidR="0007774A" w:rsidRDefault="007C29D5" w:rsidP="00155344">
            <w:pPr>
              <w:pStyle w:val="NoSpacing"/>
            </w:pPr>
            <w:r>
              <w:t>Under Vehicle Stowage</w:t>
            </w:r>
          </w:p>
        </w:tc>
        <w:tc>
          <w:tcPr>
            <w:tcW w:w="2127" w:type="dxa"/>
          </w:tcPr>
          <w:p w:rsidR="0007774A" w:rsidRDefault="007C29D5" w:rsidP="00155344">
            <w:pPr>
              <w:pStyle w:val="NoSpacing"/>
            </w:pPr>
            <w:r>
              <w:t>Personal injury</w:t>
            </w:r>
          </w:p>
        </w:tc>
        <w:tc>
          <w:tcPr>
            <w:tcW w:w="2126" w:type="dxa"/>
          </w:tcPr>
          <w:p w:rsidR="0007774A" w:rsidRDefault="007C29D5" w:rsidP="00155344">
            <w:pPr>
              <w:pStyle w:val="NoSpacing"/>
            </w:pPr>
            <w:r>
              <w:t>Staff and Passengers</w:t>
            </w:r>
          </w:p>
        </w:tc>
        <w:tc>
          <w:tcPr>
            <w:tcW w:w="3180" w:type="dxa"/>
          </w:tcPr>
          <w:p w:rsidR="0007774A" w:rsidRDefault="007C29D5" w:rsidP="00155344">
            <w:pPr>
              <w:pStyle w:val="NoSpacing"/>
            </w:pPr>
            <w:r>
              <w:t>Heavy or Bulky objects must be pointed out to driver</w:t>
            </w:r>
          </w:p>
          <w:p w:rsidR="007C29D5" w:rsidRDefault="007C29D5" w:rsidP="00155344">
            <w:pPr>
              <w:pStyle w:val="NoSpacing"/>
            </w:pPr>
            <w:r>
              <w:t>Driver has the right to refuse any item deemed too heavy or big to lift</w:t>
            </w:r>
          </w:p>
          <w:p w:rsidR="007C29D5" w:rsidRDefault="007C29D5" w:rsidP="007C29D5">
            <w:pPr>
              <w:pStyle w:val="NoSpacing"/>
            </w:pPr>
            <w:r>
              <w:t>No flammable to chemical substances</w:t>
            </w:r>
          </w:p>
          <w:p w:rsidR="007C29D5" w:rsidRDefault="007C29D5" w:rsidP="007C29D5">
            <w:pPr>
              <w:pStyle w:val="NoSpacing"/>
            </w:pPr>
            <w:r>
              <w:t>Items to be stowed in such way to avoid luggage moving during transit</w:t>
            </w:r>
          </w:p>
        </w:tc>
      </w:tr>
      <w:tr w:rsidR="0007774A" w:rsidTr="0007774A">
        <w:tc>
          <w:tcPr>
            <w:tcW w:w="1809" w:type="dxa"/>
          </w:tcPr>
          <w:p w:rsidR="0007774A" w:rsidRDefault="007C29D5" w:rsidP="00155344">
            <w:pPr>
              <w:pStyle w:val="NoSpacing"/>
            </w:pPr>
            <w:r>
              <w:t>Vehicle Environment</w:t>
            </w:r>
          </w:p>
        </w:tc>
        <w:tc>
          <w:tcPr>
            <w:tcW w:w="2127" w:type="dxa"/>
          </w:tcPr>
          <w:p w:rsidR="0007774A" w:rsidRDefault="007C29D5" w:rsidP="00155344">
            <w:pPr>
              <w:pStyle w:val="NoSpacing"/>
            </w:pPr>
            <w:r>
              <w:t>Personal Injury Sickness</w:t>
            </w:r>
          </w:p>
        </w:tc>
        <w:tc>
          <w:tcPr>
            <w:tcW w:w="2126" w:type="dxa"/>
          </w:tcPr>
          <w:p w:rsidR="0007774A" w:rsidRDefault="007C29D5" w:rsidP="00155344">
            <w:pPr>
              <w:pStyle w:val="NoSpacing"/>
            </w:pPr>
            <w:r>
              <w:t>Staff and personal</w:t>
            </w:r>
          </w:p>
        </w:tc>
        <w:tc>
          <w:tcPr>
            <w:tcW w:w="3180" w:type="dxa"/>
          </w:tcPr>
          <w:p w:rsidR="0007774A" w:rsidRDefault="007C29D5" w:rsidP="00155344">
            <w:pPr>
              <w:pStyle w:val="NoSpacing"/>
            </w:pPr>
            <w:r>
              <w:t>Careful Planning of routes including comfort stops</w:t>
            </w:r>
          </w:p>
          <w:p w:rsidR="007C29D5" w:rsidRDefault="007C29D5" w:rsidP="00155344">
            <w:pPr>
              <w:pStyle w:val="NoSpacing"/>
            </w:pPr>
            <w:r>
              <w:t>Clean coaches</w:t>
            </w:r>
          </w:p>
          <w:p w:rsidR="007C29D5" w:rsidRDefault="007C29D5" w:rsidP="00155344">
            <w:pPr>
              <w:pStyle w:val="NoSpacing"/>
            </w:pPr>
            <w:r>
              <w:t>Experienced drivers</w:t>
            </w:r>
          </w:p>
        </w:tc>
      </w:tr>
      <w:tr w:rsidR="0007774A" w:rsidTr="0007774A">
        <w:tc>
          <w:tcPr>
            <w:tcW w:w="1809" w:type="dxa"/>
          </w:tcPr>
          <w:p w:rsidR="0007774A" w:rsidRDefault="007C29D5" w:rsidP="00155344">
            <w:pPr>
              <w:pStyle w:val="NoSpacing"/>
            </w:pPr>
            <w:r>
              <w:t>Vehicle fires</w:t>
            </w:r>
          </w:p>
        </w:tc>
        <w:tc>
          <w:tcPr>
            <w:tcW w:w="2127" w:type="dxa"/>
          </w:tcPr>
          <w:p w:rsidR="0007774A" w:rsidRDefault="007C29D5" w:rsidP="00155344">
            <w:pPr>
              <w:pStyle w:val="NoSpacing"/>
            </w:pPr>
            <w:r>
              <w:t>Personal injury</w:t>
            </w:r>
          </w:p>
        </w:tc>
        <w:tc>
          <w:tcPr>
            <w:tcW w:w="2126" w:type="dxa"/>
          </w:tcPr>
          <w:p w:rsidR="0007774A" w:rsidRDefault="007C29D5" w:rsidP="00155344">
            <w:pPr>
              <w:pStyle w:val="NoSpacing"/>
            </w:pPr>
            <w:r>
              <w:t>Staff and passengers</w:t>
            </w:r>
          </w:p>
        </w:tc>
        <w:tc>
          <w:tcPr>
            <w:tcW w:w="3180" w:type="dxa"/>
          </w:tcPr>
          <w:p w:rsidR="0007774A" w:rsidRDefault="007C29D5" w:rsidP="00155344">
            <w:pPr>
              <w:pStyle w:val="NoSpacing"/>
            </w:pPr>
            <w:r>
              <w:t>High standard on maintenance</w:t>
            </w:r>
          </w:p>
          <w:p w:rsidR="007C29D5" w:rsidRDefault="007C29D5" w:rsidP="00155344">
            <w:pPr>
              <w:pStyle w:val="NoSpacing"/>
            </w:pPr>
            <w:r>
              <w:t>No smoking policy</w:t>
            </w:r>
          </w:p>
          <w:p w:rsidR="007C29D5" w:rsidRDefault="007C29D5" w:rsidP="00155344">
            <w:pPr>
              <w:pStyle w:val="NoSpacing"/>
            </w:pPr>
            <w:r>
              <w:t>Fire extinguisher on board</w:t>
            </w:r>
          </w:p>
          <w:p w:rsidR="007C29D5" w:rsidRDefault="007C29D5" w:rsidP="007C29D5">
            <w:pPr>
              <w:pStyle w:val="NoSpacing"/>
            </w:pPr>
            <w:r>
              <w:t>Exits and walkways to be kept clear</w:t>
            </w:r>
          </w:p>
        </w:tc>
      </w:tr>
      <w:tr w:rsidR="0007774A" w:rsidTr="0007774A">
        <w:tc>
          <w:tcPr>
            <w:tcW w:w="1809" w:type="dxa"/>
          </w:tcPr>
          <w:p w:rsidR="0007774A" w:rsidRDefault="007C29D5" w:rsidP="00155344">
            <w:pPr>
              <w:pStyle w:val="NoSpacing"/>
            </w:pPr>
            <w:r>
              <w:t>Vehicle breakdown</w:t>
            </w:r>
          </w:p>
        </w:tc>
        <w:tc>
          <w:tcPr>
            <w:tcW w:w="2127" w:type="dxa"/>
          </w:tcPr>
          <w:p w:rsidR="0007774A" w:rsidRDefault="003D5880" w:rsidP="00155344">
            <w:pPr>
              <w:pStyle w:val="NoSpacing"/>
            </w:pPr>
            <w:r>
              <w:t>Personal injury</w:t>
            </w:r>
          </w:p>
        </w:tc>
        <w:tc>
          <w:tcPr>
            <w:tcW w:w="2126" w:type="dxa"/>
          </w:tcPr>
          <w:p w:rsidR="0007774A" w:rsidRDefault="003D5880" w:rsidP="00155344">
            <w:pPr>
              <w:pStyle w:val="NoSpacing"/>
            </w:pPr>
            <w:r>
              <w:t>Staff and passengers</w:t>
            </w:r>
          </w:p>
        </w:tc>
        <w:tc>
          <w:tcPr>
            <w:tcW w:w="3180" w:type="dxa"/>
          </w:tcPr>
          <w:p w:rsidR="0007774A" w:rsidRDefault="003D5880" w:rsidP="00155344">
            <w:pPr>
              <w:pStyle w:val="NoSpacing"/>
            </w:pPr>
            <w:r>
              <w:t>Full 24hour fleet support</w:t>
            </w:r>
          </w:p>
          <w:p w:rsidR="003D5880" w:rsidRDefault="003D5880" w:rsidP="00155344">
            <w:pPr>
              <w:pStyle w:val="NoSpacing"/>
            </w:pPr>
            <w:r>
              <w:t>Trained experienced drivers</w:t>
            </w:r>
          </w:p>
          <w:p w:rsidR="003D5880" w:rsidRDefault="003D5880" w:rsidP="00155344">
            <w:pPr>
              <w:pStyle w:val="NoSpacing"/>
            </w:pPr>
            <w:r>
              <w:t>High standards of maintenance</w:t>
            </w:r>
          </w:p>
          <w:p w:rsidR="003D5880" w:rsidRDefault="003D5880" w:rsidP="00155344">
            <w:pPr>
              <w:pStyle w:val="NoSpacing"/>
            </w:pPr>
            <w:r>
              <w:t>Daily walk round checks and defect reporting</w:t>
            </w:r>
          </w:p>
        </w:tc>
      </w:tr>
      <w:tr w:rsidR="007C29D5" w:rsidTr="0007774A">
        <w:tc>
          <w:tcPr>
            <w:tcW w:w="1809" w:type="dxa"/>
          </w:tcPr>
          <w:p w:rsidR="007C29D5" w:rsidRDefault="003D5880" w:rsidP="00155344">
            <w:pPr>
              <w:pStyle w:val="NoSpacing"/>
            </w:pPr>
            <w:r>
              <w:t>Passenger behaviour</w:t>
            </w:r>
          </w:p>
        </w:tc>
        <w:tc>
          <w:tcPr>
            <w:tcW w:w="2127" w:type="dxa"/>
          </w:tcPr>
          <w:p w:rsidR="007C29D5" w:rsidRDefault="003D5880" w:rsidP="00155344">
            <w:pPr>
              <w:pStyle w:val="NoSpacing"/>
            </w:pPr>
            <w:r>
              <w:t>Personal injury</w:t>
            </w:r>
          </w:p>
          <w:p w:rsidR="003D5880" w:rsidRDefault="003D5880" w:rsidP="00155344">
            <w:pPr>
              <w:pStyle w:val="NoSpacing"/>
            </w:pPr>
            <w:r>
              <w:t>Distraction of driver</w:t>
            </w:r>
          </w:p>
          <w:p w:rsidR="003D5880" w:rsidRDefault="003D5880" w:rsidP="00155344">
            <w:pPr>
              <w:pStyle w:val="NoSpacing"/>
            </w:pPr>
            <w:r>
              <w:lastRenderedPageBreak/>
              <w:t>Distraction of other road users</w:t>
            </w:r>
          </w:p>
        </w:tc>
        <w:tc>
          <w:tcPr>
            <w:tcW w:w="2126" w:type="dxa"/>
          </w:tcPr>
          <w:p w:rsidR="007C29D5" w:rsidRDefault="009822DB" w:rsidP="00155344">
            <w:pPr>
              <w:pStyle w:val="NoSpacing"/>
            </w:pPr>
            <w:r>
              <w:lastRenderedPageBreak/>
              <w:t>Staff and passengers</w:t>
            </w:r>
          </w:p>
        </w:tc>
        <w:tc>
          <w:tcPr>
            <w:tcW w:w="3180" w:type="dxa"/>
          </w:tcPr>
          <w:p w:rsidR="007C29D5" w:rsidRDefault="009822DB" w:rsidP="00155344">
            <w:pPr>
              <w:pStyle w:val="NoSpacing"/>
            </w:pPr>
            <w:r>
              <w:t>Teachers and party leaders responsible for behaviour</w:t>
            </w:r>
          </w:p>
          <w:p w:rsidR="009822DB" w:rsidRDefault="009822DB" w:rsidP="00155344">
            <w:pPr>
              <w:pStyle w:val="NoSpacing"/>
            </w:pPr>
            <w:r>
              <w:lastRenderedPageBreak/>
              <w:t>Passengers to remain seated during the journey</w:t>
            </w:r>
          </w:p>
          <w:p w:rsidR="009822DB" w:rsidRDefault="009822DB" w:rsidP="00155344">
            <w:pPr>
              <w:pStyle w:val="NoSpacing"/>
            </w:pPr>
            <w:r>
              <w:t>No alcohol on board</w:t>
            </w:r>
          </w:p>
        </w:tc>
      </w:tr>
      <w:tr w:rsidR="007C29D5" w:rsidTr="0007774A">
        <w:tc>
          <w:tcPr>
            <w:tcW w:w="1809" w:type="dxa"/>
          </w:tcPr>
          <w:p w:rsidR="007C29D5" w:rsidRDefault="009822DB" w:rsidP="00155344">
            <w:pPr>
              <w:pStyle w:val="NoSpacing"/>
            </w:pPr>
            <w:r>
              <w:lastRenderedPageBreak/>
              <w:t>Driver</w:t>
            </w:r>
          </w:p>
        </w:tc>
        <w:tc>
          <w:tcPr>
            <w:tcW w:w="2127" w:type="dxa"/>
          </w:tcPr>
          <w:p w:rsidR="007C29D5" w:rsidRDefault="009822DB" w:rsidP="00155344">
            <w:pPr>
              <w:pStyle w:val="NoSpacing"/>
            </w:pPr>
            <w:r>
              <w:t>Personal injury</w:t>
            </w:r>
          </w:p>
        </w:tc>
        <w:tc>
          <w:tcPr>
            <w:tcW w:w="2126" w:type="dxa"/>
          </w:tcPr>
          <w:p w:rsidR="007C29D5" w:rsidRDefault="009822DB" w:rsidP="00155344">
            <w:pPr>
              <w:pStyle w:val="NoSpacing"/>
            </w:pPr>
            <w:r>
              <w:t>Passengers</w:t>
            </w:r>
          </w:p>
        </w:tc>
        <w:tc>
          <w:tcPr>
            <w:tcW w:w="3180" w:type="dxa"/>
          </w:tcPr>
          <w:p w:rsidR="007C29D5" w:rsidRDefault="003971CF" w:rsidP="00155344">
            <w:pPr>
              <w:pStyle w:val="NoSpacing"/>
            </w:pPr>
            <w:r>
              <w:t>All drivers DBS checked</w:t>
            </w:r>
          </w:p>
          <w:p w:rsidR="003971CF" w:rsidRDefault="003971CF" w:rsidP="00155344">
            <w:pPr>
              <w:pStyle w:val="NoSpacing"/>
            </w:pPr>
            <w:r>
              <w:t>All driver hold an up to date CPC card</w:t>
            </w:r>
          </w:p>
          <w:p w:rsidR="003971CF" w:rsidRDefault="003971CF" w:rsidP="00155344">
            <w:pPr>
              <w:pStyle w:val="NoSpacing"/>
            </w:pPr>
            <w:r>
              <w:t>Drivers aware of company best practise</w:t>
            </w:r>
          </w:p>
          <w:p w:rsidR="003971CF" w:rsidRDefault="003971CF" w:rsidP="00155344">
            <w:pPr>
              <w:pStyle w:val="NoSpacing"/>
            </w:pPr>
            <w:r>
              <w:t>Drivers given clear instructions for all trips</w:t>
            </w:r>
          </w:p>
          <w:p w:rsidR="003971CF" w:rsidRDefault="003971CF" w:rsidP="00155344">
            <w:pPr>
              <w:pStyle w:val="NoSpacing"/>
            </w:pPr>
            <w:r>
              <w:t>Driver hours strictly monitored</w:t>
            </w:r>
          </w:p>
          <w:p w:rsidR="003971CF" w:rsidRDefault="003971CF" w:rsidP="00155344">
            <w:pPr>
              <w:pStyle w:val="NoSpacing"/>
            </w:pPr>
            <w:r>
              <w:t>Company procedure in place in case of sickness</w:t>
            </w:r>
          </w:p>
          <w:p w:rsidR="003971CF" w:rsidRDefault="003971CF" w:rsidP="00155344">
            <w:pPr>
              <w:pStyle w:val="NoSpacing"/>
            </w:pPr>
            <w:r>
              <w:t>Well being monitored by management</w:t>
            </w:r>
          </w:p>
        </w:tc>
      </w:tr>
    </w:tbl>
    <w:p w:rsidR="00264B50" w:rsidRDefault="00264B50" w:rsidP="00264B50">
      <w:pPr>
        <w:pStyle w:val="NoSpacing"/>
        <w:tabs>
          <w:tab w:val="left" w:pos="5010"/>
        </w:tabs>
      </w:pPr>
    </w:p>
    <w:p w:rsidR="003971CF" w:rsidRDefault="000C17FF" w:rsidP="00264B50">
      <w:pPr>
        <w:pStyle w:val="NoSpacing"/>
        <w:tabs>
          <w:tab w:val="left" w:pos="5010"/>
        </w:tabs>
      </w:pPr>
      <w:r>
        <w:t xml:space="preserve">This document is not intended to replace any risk assessment done by a group or school. It is provided </w:t>
      </w:r>
      <w:r w:rsidR="0068753A">
        <w:t xml:space="preserve">for information reference only but could be used as an example or </w:t>
      </w:r>
      <w:proofErr w:type="spellStart"/>
      <w:r w:rsidR="0068753A">
        <w:t>templateto</w:t>
      </w:r>
      <w:proofErr w:type="spellEnd"/>
      <w:r w:rsidR="0068753A">
        <w:t xml:space="preserve"> help produce a risk assessment for individual groups however, and document would need to reflect a </w:t>
      </w:r>
      <w:proofErr w:type="gramStart"/>
      <w:r w:rsidR="0068753A">
        <w:t>groups</w:t>
      </w:r>
      <w:proofErr w:type="gramEnd"/>
      <w:r w:rsidR="0068753A">
        <w:t xml:space="preserve"> specific needs and demands rather than the generic information provided in this example.</w:t>
      </w:r>
    </w:p>
    <w:p w:rsidR="0068753A" w:rsidRDefault="0068753A" w:rsidP="00264B50">
      <w:pPr>
        <w:pStyle w:val="NoSpacing"/>
        <w:tabs>
          <w:tab w:val="left" w:pos="5010"/>
        </w:tabs>
      </w:pPr>
      <w:r>
        <w:t xml:space="preserve">This </w:t>
      </w:r>
      <w:proofErr w:type="gramStart"/>
      <w:r>
        <w:t>document  is</w:t>
      </w:r>
      <w:proofErr w:type="gramEnd"/>
      <w:r>
        <w:t xml:space="preserve"> based solely on the service and coaches provided by Peelings Coaches</w:t>
      </w:r>
    </w:p>
    <w:p w:rsidR="0068753A" w:rsidRDefault="0068753A" w:rsidP="00264B50">
      <w:pPr>
        <w:pStyle w:val="NoSpacing"/>
        <w:tabs>
          <w:tab w:val="left" w:pos="5010"/>
        </w:tabs>
      </w:pPr>
      <w:r>
        <w:t xml:space="preserve">Peelings coaches </w:t>
      </w:r>
      <w:proofErr w:type="spellStart"/>
      <w:r>
        <w:t>can not</w:t>
      </w:r>
      <w:proofErr w:type="spellEnd"/>
      <w:r>
        <w:t xml:space="preserve"> be held liable for use of this document as a reference point for production of risk assessments based on our </w:t>
      </w:r>
      <w:proofErr w:type="spellStart"/>
      <w:r>
        <w:t>customers</w:t>
      </w:r>
      <w:proofErr w:type="spellEnd"/>
      <w:r>
        <w:t xml:space="preserve"> needs or for production of specific risk assessments required by groups, schools and clubs.</w:t>
      </w:r>
      <w:r w:rsidR="00A51A4D">
        <w:t xml:space="preserve"> The production of compliant risk assessments is always the responsibility of the individual customer as us at Peelings Coaches would be unable to anticipate or have knowledge or all groups individual needs.</w:t>
      </w:r>
      <w:r>
        <w:t xml:space="preserve"> </w:t>
      </w:r>
    </w:p>
    <w:p w:rsidR="005936CC" w:rsidRDefault="005936CC" w:rsidP="00264B50">
      <w:pPr>
        <w:pStyle w:val="NoSpacing"/>
        <w:tabs>
          <w:tab w:val="left" w:pos="5010"/>
        </w:tabs>
      </w:pPr>
      <w:r>
        <w:t>Updated 2026</w:t>
      </w:r>
      <w:bookmarkStart w:id="0" w:name="_GoBack"/>
      <w:bookmarkEnd w:id="0"/>
    </w:p>
    <w:sectPr w:rsidR="005936CC" w:rsidSect="000212EB">
      <w:footerReference w:type="default" r:id="rId9"/>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379" w:rsidRDefault="009C0379" w:rsidP="0068220C">
      <w:pPr>
        <w:spacing w:after="0" w:line="240" w:lineRule="auto"/>
      </w:pPr>
      <w:r>
        <w:separator/>
      </w:r>
    </w:p>
  </w:endnote>
  <w:endnote w:type="continuationSeparator" w:id="0">
    <w:p w:rsidR="009C0379" w:rsidRDefault="009C0379" w:rsidP="00682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20C" w:rsidRDefault="0068220C">
    <w:pPr>
      <w:pStyle w:val="Footer"/>
    </w:pPr>
    <w:r w:rsidRPr="0068220C">
      <w:rPr>
        <w:rFonts w:ascii="Brush Script MT" w:hAnsi="Brush Script MT"/>
        <w:color w:val="FF0000"/>
        <w:sz w:val="28"/>
        <w:szCs w:val="28"/>
      </w:rPr>
      <w:ptab w:relativeTo="margin" w:alignment="center" w:leader="none"/>
    </w:r>
    <w:r w:rsidR="005936CC">
      <w:rPr>
        <w:rFonts w:ascii="Brush Script MT" w:hAnsi="Brush Script MT"/>
        <w:color w:val="FF0000"/>
        <w:sz w:val="28"/>
        <w:szCs w:val="28"/>
      </w:rPr>
      <w:t>Ove 10</w:t>
    </w:r>
    <w:r w:rsidRPr="0068220C">
      <w:rPr>
        <w:rFonts w:ascii="Brush Script MT" w:hAnsi="Brush Script MT"/>
        <w:color w:val="FF0000"/>
        <w:sz w:val="28"/>
        <w:szCs w:val="28"/>
      </w:rPr>
      <w:t>0 years of quality coach tra</w:t>
    </w:r>
    <w:r>
      <w:rPr>
        <w:rFonts w:ascii="Brush Script MT" w:hAnsi="Brush Script MT"/>
        <w:color w:val="FF0000"/>
      </w:rPr>
      <w:t>vel</w:t>
    </w:r>
    <w:r w:rsidRPr="0068220C">
      <w:rPr>
        <w:rFonts w:ascii="Brush Script MT" w:hAnsi="Brush Script MT"/>
        <w:color w:val="FF0000"/>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379" w:rsidRDefault="009C0379" w:rsidP="0068220C">
      <w:pPr>
        <w:spacing w:after="0" w:line="240" w:lineRule="auto"/>
      </w:pPr>
      <w:r>
        <w:separator/>
      </w:r>
    </w:p>
  </w:footnote>
  <w:footnote w:type="continuationSeparator" w:id="0">
    <w:p w:rsidR="009C0379" w:rsidRDefault="009C0379" w:rsidP="006822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D87"/>
    <w:rsid w:val="000212EB"/>
    <w:rsid w:val="0002249F"/>
    <w:rsid w:val="00026685"/>
    <w:rsid w:val="00042E36"/>
    <w:rsid w:val="00043F47"/>
    <w:rsid w:val="00053597"/>
    <w:rsid w:val="00055E3C"/>
    <w:rsid w:val="00062692"/>
    <w:rsid w:val="0007077B"/>
    <w:rsid w:val="0007774A"/>
    <w:rsid w:val="00092AE4"/>
    <w:rsid w:val="000A66CE"/>
    <w:rsid w:val="000B54F5"/>
    <w:rsid w:val="000C17FF"/>
    <w:rsid w:val="000C43E3"/>
    <w:rsid w:val="000C72A7"/>
    <w:rsid w:val="000D3B25"/>
    <w:rsid w:val="000D6159"/>
    <w:rsid w:val="000D75DD"/>
    <w:rsid w:val="00101857"/>
    <w:rsid w:val="00107597"/>
    <w:rsid w:val="001314FB"/>
    <w:rsid w:val="001335A7"/>
    <w:rsid w:val="001414BD"/>
    <w:rsid w:val="00144564"/>
    <w:rsid w:val="00146405"/>
    <w:rsid w:val="00155344"/>
    <w:rsid w:val="00165E4C"/>
    <w:rsid w:val="00182C08"/>
    <w:rsid w:val="001C0F2F"/>
    <w:rsid w:val="001D23DC"/>
    <w:rsid w:val="001E2AD2"/>
    <w:rsid w:val="001F22FC"/>
    <w:rsid w:val="00211645"/>
    <w:rsid w:val="0021490D"/>
    <w:rsid w:val="00214932"/>
    <w:rsid w:val="00215B70"/>
    <w:rsid w:val="0021605D"/>
    <w:rsid w:val="00225FEB"/>
    <w:rsid w:val="00226297"/>
    <w:rsid w:val="0023772C"/>
    <w:rsid w:val="00246CE2"/>
    <w:rsid w:val="00254472"/>
    <w:rsid w:val="00264B50"/>
    <w:rsid w:val="00266260"/>
    <w:rsid w:val="00267BE5"/>
    <w:rsid w:val="002A010E"/>
    <w:rsid w:val="002B510A"/>
    <w:rsid w:val="002D3467"/>
    <w:rsid w:val="00327B4F"/>
    <w:rsid w:val="00330ADA"/>
    <w:rsid w:val="00333C3C"/>
    <w:rsid w:val="00334FCD"/>
    <w:rsid w:val="00337A43"/>
    <w:rsid w:val="00341F65"/>
    <w:rsid w:val="00361812"/>
    <w:rsid w:val="00362FA5"/>
    <w:rsid w:val="00363B6D"/>
    <w:rsid w:val="00366B8F"/>
    <w:rsid w:val="003971CF"/>
    <w:rsid w:val="00397F50"/>
    <w:rsid w:val="003A1821"/>
    <w:rsid w:val="003A2244"/>
    <w:rsid w:val="003A5818"/>
    <w:rsid w:val="003C338F"/>
    <w:rsid w:val="003C4C9C"/>
    <w:rsid w:val="003D5880"/>
    <w:rsid w:val="003D7CF0"/>
    <w:rsid w:val="003E4863"/>
    <w:rsid w:val="003F5BAF"/>
    <w:rsid w:val="00400948"/>
    <w:rsid w:val="00417732"/>
    <w:rsid w:val="00432BD5"/>
    <w:rsid w:val="00432EA0"/>
    <w:rsid w:val="0043613C"/>
    <w:rsid w:val="004429EA"/>
    <w:rsid w:val="00444BF4"/>
    <w:rsid w:val="00445745"/>
    <w:rsid w:val="00451FAB"/>
    <w:rsid w:val="00463AAC"/>
    <w:rsid w:val="00473D27"/>
    <w:rsid w:val="00480990"/>
    <w:rsid w:val="00483C90"/>
    <w:rsid w:val="004A0147"/>
    <w:rsid w:val="004A2D87"/>
    <w:rsid w:val="004A3D62"/>
    <w:rsid w:val="004B0A99"/>
    <w:rsid w:val="004D4AC2"/>
    <w:rsid w:val="004E568A"/>
    <w:rsid w:val="004E6D78"/>
    <w:rsid w:val="004F50A0"/>
    <w:rsid w:val="00507997"/>
    <w:rsid w:val="005176F8"/>
    <w:rsid w:val="005204EF"/>
    <w:rsid w:val="0052425F"/>
    <w:rsid w:val="00526E72"/>
    <w:rsid w:val="00526E94"/>
    <w:rsid w:val="005271B8"/>
    <w:rsid w:val="00530EE9"/>
    <w:rsid w:val="00533313"/>
    <w:rsid w:val="0053431F"/>
    <w:rsid w:val="00541EA3"/>
    <w:rsid w:val="00551CE8"/>
    <w:rsid w:val="00585814"/>
    <w:rsid w:val="0058713F"/>
    <w:rsid w:val="005936CC"/>
    <w:rsid w:val="00593E9A"/>
    <w:rsid w:val="005D066D"/>
    <w:rsid w:val="005E517B"/>
    <w:rsid w:val="005F0260"/>
    <w:rsid w:val="005F2F59"/>
    <w:rsid w:val="00604223"/>
    <w:rsid w:val="00606CCA"/>
    <w:rsid w:val="00620819"/>
    <w:rsid w:val="006432DA"/>
    <w:rsid w:val="00655DF9"/>
    <w:rsid w:val="0068220C"/>
    <w:rsid w:val="006868EF"/>
    <w:rsid w:val="0068753A"/>
    <w:rsid w:val="00691505"/>
    <w:rsid w:val="00696CD5"/>
    <w:rsid w:val="006A2AC9"/>
    <w:rsid w:val="006E65D6"/>
    <w:rsid w:val="00701A67"/>
    <w:rsid w:val="007116E5"/>
    <w:rsid w:val="00711C8C"/>
    <w:rsid w:val="00712157"/>
    <w:rsid w:val="007127CD"/>
    <w:rsid w:val="007162BD"/>
    <w:rsid w:val="00725002"/>
    <w:rsid w:val="007340DF"/>
    <w:rsid w:val="00772F3D"/>
    <w:rsid w:val="00790971"/>
    <w:rsid w:val="00792428"/>
    <w:rsid w:val="00795BAA"/>
    <w:rsid w:val="007A7630"/>
    <w:rsid w:val="007B20FD"/>
    <w:rsid w:val="007B67E9"/>
    <w:rsid w:val="007C012C"/>
    <w:rsid w:val="007C29D5"/>
    <w:rsid w:val="007E339E"/>
    <w:rsid w:val="00803781"/>
    <w:rsid w:val="00822E85"/>
    <w:rsid w:val="008274DB"/>
    <w:rsid w:val="00834BF1"/>
    <w:rsid w:val="00840999"/>
    <w:rsid w:val="00841699"/>
    <w:rsid w:val="008711ED"/>
    <w:rsid w:val="0087131D"/>
    <w:rsid w:val="00877D0C"/>
    <w:rsid w:val="0089194C"/>
    <w:rsid w:val="00895264"/>
    <w:rsid w:val="00896DF9"/>
    <w:rsid w:val="008A460A"/>
    <w:rsid w:val="008D4832"/>
    <w:rsid w:val="008E2984"/>
    <w:rsid w:val="0090096E"/>
    <w:rsid w:val="00904A72"/>
    <w:rsid w:val="009072BD"/>
    <w:rsid w:val="00915900"/>
    <w:rsid w:val="00920C20"/>
    <w:rsid w:val="00926EC7"/>
    <w:rsid w:val="00931304"/>
    <w:rsid w:val="00940F44"/>
    <w:rsid w:val="009469B5"/>
    <w:rsid w:val="00956916"/>
    <w:rsid w:val="00956C9A"/>
    <w:rsid w:val="009751D6"/>
    <w:rsid w:val="00980938"/>
    <w:rsid w:val="009822DB"/>
    <w:rsid w:val="00983A23"/>
    <w:rsid w:val="00992F03"/>
    <w:rsid w:val="009A4A71"/>
    <w:rsid w:val="009B5DDB"/>
    <w:rsid w:val="009C0379"/>
    <w:rsid w:val="009D6669"/>
    <w:rsid w:val="009E14ED"/>
    <w:rsid w:val="009E7F01"/>
    <w:rsid w:val="009F60AB"/>
    <w:rsid w:val="00A1787A"/>
    <w:rsid w:val="00A41A60"/>
    <w:rsid w:val="00A51A4D"/>
    <w:rsid w:val="00A56621"/>
    <w:rsid w:val="00A577C5"/>
    <w:rsid w:val="00A813DF"/>
    <w:rsid w:val="00A84CDD"/>
    <w:rsid w:val="00A86514"/>
    <w:rsid w:val="00A965B0"/>
    <w:rsid w:val="00A9684E"/>
    <w:rsid w:val="00AB034E"/>
    <w:rsid w:val="00AB1E57"/>
    <w:rsid w:val="00B01731"/>
    <w:rsid w:val="00B2241F"/>
    <w:rsid w:val="00B43291"/>
    <w:rsid w:val="00B66DBE"/>
    <w:rsid w:val="00B732F6"/>
    <w:rsid w:val="00B7446C"/>
    <w:rsid w:val="00B81005"/>
    <w:rsid w:val="00B92C4C"/>
    <w:rsid w:val="00BA530E"/>
    <w:rsid w:val="00BB6679"/>
    <w:rsid w:val="00BB670E"/>
    <w:rsid w:val="00BE346A"/>
    <w:rsid w:val="00BE3923"/>
    <w:rsid w:val="00BE615B"/>
    <w:rsid w:val="00BE66DB"/>
    <w:rsid w:val="00BF2711"/>
    <w:rsid w:val="00C01E27"/>
    <w:rsid w:val="00C21757"/>
    <w:rsid w:val="00C3640F"/>
    <w:rsid w:val="00C512F3"/>
    <w:rsid w:val="00C571FD"/>
    <w:rsid w:val="00C62EFF"/>
    <w:rsid w:val="00C64E91"/>
    <w:rsid w:val="00C94F48"/>
    <w:rsid w:val="00CC2B8E"/>
    <w:rsid w:val="00CD43B0"/>
    <w:rsid w:val="00CD4F39"/>
    <w:rsid w:val="00CD58E0"/>
    <w:rsid w:val="00CF143E"/>
    <w:rsid w:val="00CF17B8"/>
    <w:rsid w:val="00D26E9B"/>
    <w:rsid w:val="00D40A4F"/>
    <w:rsid w:val="00D414B3"/>
    <w:rsid w:val="00D53038"/>
    <w:rsid w:val="00D5405D"/>
    <w:rsid w:val="00D559EE"/>
    <w:rsid w:val="00D765B3"/>
    <w:rsid w:val="00DC0184"/>
    <w:rsid w:val="00DE7F41"/>
    <w:rsid w:val="00E033A1"/>
    <w:rsid w:val="00E3517C"/>
    <w:rsid w:val="00E42C12"/>
    <w:rsid w:val="00E612DD"/>
    <w:rsid w:val="00E777A2"/>
    <w:rsid w:val="00E82E9B"/>
    <w:rsid w:val="00E97FB0"/>
    <w:rsid w:val="00EA2CE9"/>
    <w:rsid w:val="00EA6980"/>
    <w:rsid w:val="00EA75E1"/>
    <w:rsid w:val="00EB2A0B"/>
    <w:rsid w:val="00EB7EB8"/>
    <w:rsid w:val="00EF48D8"/>
    <w:rsid w:val="00F077D1"/>
    <w:rsid w:val="00F15F53"/>
    <w:rsid w:val="00F354B8"/>
    <w:rsid w:val="00F35EA7"/>
    <w:rsid w:val="00F40368"/>
    <w:rsid w:val="00F41675"/>
    <w:rsid w:val="00F8430D"/>
    <w:rsid w:val="00F85E15"/>
    <w:rsid w:val="00F86ED5"/>
    <w:rsid w:val="00F9104B"/>
    <w:rsid w:val="00FB4718"/>
    <w:rsid w:val="00FC702D"/>
    <w:rsid w:val="00FD118D"/>
    <w:rsid w:val="00FF2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D87"/>
  </w:style>
  <w:style w:type="paragraph" w:styleId="Heading1">
    <w:name w:val="heading 1"/>
    <w:basedOn w:val="Normal"/>
    <w:next w:val="Normal"/>
    <w:link w:val="Heading1Char"/>
    <w:uiPriority w:val="9"/>
    <w:qFormat/>
    <w:rsid w:val="00593E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3E9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220C"/>
    <w:pPr>
      <w:spacing w:after="0" w:line="240" w:lineRule="auto"/>
    </w:pPr>
  </w:style>
  <w:style w:type="character" w:styleId="Hyperlink">
    <w:name w:val="Hyperlink"/>
    <w:basedOn w:val="DefaultParagraphFont"/>
    <w:uiPriority w:val="99"/>
    <w:unhideWhenUsed/>
    <w:rsid w:val="0068220C"/>
    <w:rPr>
      <w:color w:val="0000FF" w:themeColor="hyperlink"/>
      <w:u w:val="single"/>
    </w:rPr>
  </w:style>
  <w:style w:type="paragraph" w:styleId="Header">
    <w:name w:val="header"/>
    <w:basedOn w:val="Normal"/>
    <w:link w:val="HeaderChar"/>
    <w:uiPriority w:val="99"/>
    <w:unhideWhenUsed/>
    <w:rsid w:val="006822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20C"/>
  </w:style>
  <w:style w:type="paragraph" w:styleId="Footer">
    <w:name w:val="footer"/>
    <w:basedOn w:val="Normal"/>
    <w:link w:val="FooterChar"/>
    <w:uiPriority w:val="99"/>
    <w:unhideWhenUsed/>
    <w:rsid w:val="00682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20C"/>
  </w:style>
  <w:style w:type="paragraph" w:styleId="BalloonText">
    <w:name w:val="Balloon Text"/>
    <w:basedOn w:val="Normal"/>
    <w:link w:val="BalloonTextChar"/>
    <w:uiPriority w:val="99"/>
    <w:semiHidden/>
    <w:unhideWhenUsed/>
    <w:rsid w:val="00682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20C"/>
    <w:rPr>
      <w:rFonts w:ascii="Tahoma" w:hAnsi="Tahoma" w:cs="Tahoma"/>
      <w:sz w:val="16"/>
      <w:szCs w:val="16"/>
    </w:rPr>
  </w:style>
  <w:style w:type="character" w:customStyle="1" w:styleId="Heading1Char">
    <w:name w:val="Heading 1 Char"/>
    <w:basedOn w:val="DefaultParagraphFont"/>
    <w:link w:val="Heading1"/>
    <w:uiPriority w:val="9"/>
    <w:rsid w:val="00593E9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93E9A"/>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93E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93E9A"/>
    <w:rPr>
      <w:rFonts w:asciiTheme="majorHAnsi" w:eastAsiaTheme="majorEastAsia" w:hAnsiTheme="majorHAnsi" w:cstheme="majorBidi"/>
      <w:color w:val="17365D" w:themeColor="text2" w:themeShade="BF"/>
      <w:spacing w:val="5"/>
      <w:kern w:val="28"/>
      <w:sz w:val="52"/>
      <w:szCs w:val="52"/>
    </w:rPr>
  </w:style>
  <w:style w:type="paragraph" w:styleId="Quote">
    <w:name w:val="Quote"/>
    <w:basedOn w:val="Normal"/>
    <w:next w:val="Normal"/>
    <w:link w:val="QuoteChar"/>
    <w:uiPriority w:val="29"/>
    <w:qFormat/>
    <w:rsid w:val="00593E9A"/>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593E9A"/>
    <w:rPr>
      <w:rFonts w:eastAsiaTheme="minorEastAsia"/>
      <w:i/>
      <w:iCs/>
      <w:color w:val="000000" w:themeColor="text1"/>
      <w:lang w:val="en-US" w:eastAsia="ja-JP"/>
    </w:rPr>
  </w:style>
  <w:style w:type="table" w:styleId="TableGrid">
    <w:name w:val="Table Grid"/>
    <w:basedOn w:val="TableNormal"/>
    <w:uiPriority w:val="59"/>
    <w:rsid w:val="009B5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9B5DD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PlainText">
    <w:name w:val="Plain Text"/>
    <w:basedOn w:val="Normal"/>
    <w:link w:val="PlainTextChar"/>
    <w:uiPriority w:val="99"/>
    <w:semiHidden/>
    <w:unhideWhenUsed/>
    <w:rsid w:val="00CD58E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CD58E0"/>
    <w:rPr>
      <w:rFonts w:ascii="Calibri" w:eastAsia="Calibri" w:hAnsi="Calibri" w:cs="Times New Roman"/>
      <w:szCs w:val="21"/>
    </w:rPr>
  </w:style>
  <w:style w:type="character" w:customStyle="1" w:styleId="st">
    <w:name w:val="st"/>
    <w:basedOn w:val="DefaultParagraphFont"/>
    <w:rsid w:val="00AB1E57"/>
  </w:style>
  <w:style w:type="character" w:styleId="Emphasis">
    <w:name w:val="Emphasis"/>
    <w:qFormat/>
    <w:rsid w:val="00AB1E5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D87"/>
  </w:style>
  <w:style w:type="paragraph" w:styleId="Heading1">
    <w:name w:val="heading 1"/>
    <w:basedOn w:val="Normal"/>
    <w:next w:val="Normal"/>
    <w:link w:val="Heading1Char"/>
    <w:uiPriority w:val="9"/>
    <w:qFormat/>
    <w:rsid w:val="00593E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3E9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220C"/>
    <w:pPr>
      <w:spacing w:after="0" w:line="240" w:lineRule="auto"/>
    </w:pPr>
  </w:style>
  <w:style w:type="character" w:styleId="Hyperlink">
    <w:name w:val="Hyperlink"/>
    <w:basedOn w:val="DefaultParagraphFont"/>
    <w:uiPriority w:val="99"/>
    <w:unhideWhenUsed/>
    <w:rsid w:val="0068220C"/>
    <w:rPr>
      <w:color w:val="0000FF" w:themeColor="hyperlink"/>
      <w:u w:val="single"/>
    </w:rPr>
  </w:style>
  <w:style w:type="paragraph" w:styleId="Header">
    <w:name w:val="header"/>
    <w:basedOn w:val="Normal"/>
    <w:link w:val="HeaderChar"/>
    <w:uiPriority w:val="99"/>
    <w:unhideWhenUsed/>
    <w:rsid w:val="006822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20C"/>
  </w:style>
  <w:style w:type="paragraph" w:styleId="Footer">
    <w:name w:val="footer"/>
    <w:basedOn w:val="Normal"/>
    <w:link w:val="FooterChar"/>
    <w:uiPriority w:val="99"/>
    <w:unhideWhenUsed/>
    <w:rsid w:val="00682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20C"/>
  </w:style>
  <w:style w:type="paragraph" w:styleId="BalloonText">
    <w:name w:val="Balloon Text"/>
    <w:basedOn w:val="Normal"/>
    <w:link w:val="BalloonTextChar"/>
    <w:uiPriority w:val="99"/>
    <w:semiHidden/>
    <w:unhideWhenUsed/>
    <w:rsid w:val="00682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20C"/>
    <w:rPr>
      <w:rFonts w:ascii="Tahoma" w:hAnsi="Tahoma" w:cs="Tahoma"/>
      <w:sz w:val="16"/>
      <w:szCs w:val="16"/>
    </w:rPr>
  </w:style>
  <w:style w:type="character" w:customStyle="1" w:styleId="Heading1Char">
    <w:name w:val="Heading 1 Char"/>
    <w:basedOn w:val="DefaultParagraphFont"/>
    <w:link w:val="Heading1"/>
    <w:uiPriority w:val="9"/>
    <w:rsid w:val="00593E9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93E9A"/>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93E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93E9A"/>
    <w:rPr>
      <w:rFonts w:asciiTheme="majorHAnsi" w:eastAsiaTheme="majorEastAsia" w:hAnsiTheme="majorHAnsi" w:cstheme="majorBidi"/>
      <w:color w:val="17365D" w:themeColor="text2" w:themeShade="BF"/>
      <w:spacing w:val="5"/>
      <w:kern w:val="28"/>
      <w:sz w:val="52"/>
      <w:szCs w:val="52"/>
    </w:rPr>
  </w:style>
  <w:style w:type="paragraph" w:styleId="Quote">
    <w:name w:val="Quote"/>
    <w:basedOn w:val="Normal"/>
    <w:next w:val="Normal"/>
    <w:link w:val="QuoteChar"/>
    <w:uiPriority w:val="29"/>
    <w:qFormat/>
    <w:rsid w:val="00593E9A"/>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593E9A"/>
    <w:rPr>
      <w:rFonts w:eastAsiaTheme="minorEastAsia"/>
      <w:i/>
      <w:iCs/>
      <w:color w:val="000000" w:themeColor="text1"/>
      <w:lang w:val="en-US" w:eastAsia="ja-JP"/>
    </w:rPr>
  </w:style>
  <w:style w:type="table" w:styleId="TableGrid">
    <w:name w:val="Table Grid"/>
    <w:basedOn w:val="TableNormal"/>
    <w:uiPriority w:val="59"/>
    <w:rsid w:val="009B5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9B5DD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PlainText">
    <w:name w:val="Plain Text"/>
    <w:basedOn w:val="Normal"/>
    <w:link w:val="PlainTextChar"/>
    <w:uiPriority w:val="99"/>
    <w:semiHidden/>
    <w:unhideWhenUsed/>
    <w:rsid w:val="00CD58E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CD58E0"/>
    <w:rPr>
      <w:rFonts w:ascii="Calibri" w:eastAsia="Calibri" w:hAnsi="Calibri" w:cs="Times New Roman"/>
      <w:szCs w:val="21"/>
    </w:rPr>
  </w:style>
  <w:style w:type="character" w:customStyle="1" w:styleId="st">
    <w:name w:val="st"/>
    <w:basedOn w:val="DefaultParagraphFont"/>
    <w:rsid w:val="00AB1E57"/>
  </w:style>
  <w:style w:type="character" w:styleId="Emphasis">
    <w:name w:val="Emphasis"/>
    <w:qFormat/>
    <w:rsid w:val="00AB1E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10496">
      <w:bodyDiv w:val="1"/>
      <w:marLeft w:val="0"/>
      <w:marRight w:val="0"/>
      <w:marTop w:val="0"/>
      <w:marBottom w:val="0"/>
      <w:divBdr>
        <w:top w:val="none" w:sz="0" w:space="0" w:color="auto"/>
        <w:left w:val="none" w:sz="0" w:space="0" w:color="auto"/>
        <w:bottom w:val="none" w:sz="0" w:space="0" w:color="auto"/>
        <w:right w:val="none" w:sz="0" w:space="0" w:color="auto"/>
      </w:divBdr>
    </w:div>
    <w:div w:id="56899443">
      <w:bodyDiv w:val="1"/>
      <w:marLeft w:val="0"/>
      <w:marRight w:val="0"/>
      <w:marTop w:val="0"/>
      <w:marBottom w:val="0"/>
      <w:divBdr>
        <w:top w:val="none" w:sz="0" w:space="0" w:color="auto"/>
        <w:left w:val="none" w:sz="0" w:space="0" w:color="auto"/>
        <w:bottom w:val="none" w:sz="0" w:space="0" w:color="auto"/>
        <w:right w:val="none" w:sz="0" w:space="0" w:color="auto"/>
      </w:divBdr>
    </w:div>
    <w:div w:id="117381225">
      <w:bodyDiv w:val="1"/>
      <w:marLeft w:val="0"/>
      <w:marRight w:val="0"/>
      <w:marTop w:val="0"/>
      <w:marBottom w:val="0"/>
      <w:divBdr>
        <w:top w:val="none" w:sz="0" w:space="0" w:color="auto"/>
        <w:left w:val="none" w:sz="0" w:space="0" w:color="auto"/>
        <w:bottom w:val="none" w:sz="0" w:space="0" w:color="auto"/>
        <w:right w:val="none" w:sz="0" w:space="0" w:color="auto"/>
      </w:divBdr>
    </w:div>
    <w:div w:id="447938746">
      <w:bodyDiv w:val="1"/>
      <w:marLeft w:val="0"/>
      <w:marRight w:val="0"/>
      <w:marTop w:val="0"/>
      <w:marBottom w:val="0"/>
      <w:divBdr>
        <w:top w:val="none" w:sz="0" w:space="0" w:color="auto"/>
        <w:left w:val="none" w:sz="0" w:space="0" w:color="auto"/>
        <w:bottom w:val="none" w:sz="0" w:space="0" w:color="auto"/>
        <w:right w:val="none" w:sz="0" w:space="0" w:color="auto"/>
      </w:divBdr>
    </w:div>
    <w:div w:id="502203662">
      <w:bodyDiv w:val="1"/>
      <w:marLeft w:val="0"/>
      <w:marRight w:val="0"/>
      <w:marTop w:val="0"/>
      <w:marBottom w:val="0"/>
      <w:divBdr>
        <w:top w:val="none" w:sz="0" w:space="0" w:color="auto"/>
        <w:left w:val="none" w:sz="0" w:space="0" w:color="auto"/>
        <w:bottom w:val="none" w:sz="0" w:space="0" w:color="auto"/>
        <w:right w:val="none" w:sz="0" w:space="0" w:color="auto"/>
      </w:divBdr>
    </w:div>
    <w:div w:id="577254624">
      <w:bodyDiv w:val="1"/>
      <w:marLeft w:val="0"/>
      <w:marRight w:val="0"/>
      <w:marTop w:val="0"/>
      <w:marBottom w:val="0"/>
      <w:divBdr>
        <w:top w:val="none" w:sz="0" w:space="0" w:color="auto"/>
        <w:left w:val="none" w:sz="0" w:space="0" w:color="auto"/>
        <w:bottom w:val="none" w:sz="0" w:space="0" w:color="auto"/>
        <w:right w:val="none" w:sz="0" w:space="0" w:color="auto"/>
      </w:divBdr>
    </w:div>
    <w:div w:id="589776271">
      <w:bodyDiv w:val="1"/>
      <w:marLeft w:val="0"/>
      <w:marRight w:val="0"/>
      <w:marTop w:val="0"/>
      <w:marBottom w:val="0"/>
      <w:divBdr>
        <w:top w:val="none" w:sz="0" w:space="0" w:color="auto"/>
        <w:left w:val="none" w:sz="0" w:space="0" w:color="auto"/>
        <w:bottom w:val="none" w:sz="0" w:space="0" w:color="auto"/>
        <w:right w:val="none" w:sz="0" w:space="0" w:color="auto"/>
      </w:divBdr>
    </w:div>
    <w:div w:id="597060277">
      <w:bodyDiv w:val="1"/>
      <w:marLeft w:val="0"/>
      <w:marRight w:val="0"/>
      <w:marTop w:val="0"/>
      <w:marBottom w:val="0"/>
      <w:divBdr>
        <w:top w:val="none" w:sz="0" w:space="0" w:color="auto"/>
        <w:left w:val="none" w:sz="0" w:space="0" w:color="auto"/>
        <w:bottom w:val="none" w:sz="0" w:space="0" w:color="auto"/>
        <w:right w:val="none" w:sz="0" w:space="0" w:color="auto"/>
      </w:divBdr>
    </w:div>
    <w:div w:id="974219584">
      <w:bodyDiv w:val="1"/>
      <w:marLeft w:val="0"/>
      <w:marRight w:val="0"/>
      <w:marTop w:val="0"/>
      <w:marBottom w:val="0"/>
      <w:divBdr>
        <w:top w:val="none" w:sz="0" w:space="0" w:color="auto"/>
        <w:left w:val="none" w:sz="0" w:space="0" w:color="auto"/>
        <w:bottom w:val="none" w:sz="0" w:space="0" w:color="auto"/>
        <w:right w:val="none" w:sz="0" w:space="0" w:color="auto"/>
      </w:divBdr>
    </w:div>
    <w:div w:id="1019042370">
      <w:bodyDiv w:val="1"/>
      <w:marLeft w:val="0"/>
      <w:marRight w:val="0"/>
      <w:marTop w:val="0"/>
      <w:marBottom w:val="0"/>
      <w:divBdr>
        <w:top w:val="none" w:sz="0" w:space="0" w:color="auto"/>
        <w:left w:val="none" w:sz="0" w:space="0" w:color="auto"/>
        <w:bottom w:val="none" w:sz="0" w:space="0" w:color="auto"/>
        <w:right w:val="none" w:sz="0" w:space="0" w:color="auto"/>
      </w:divBdr>
    </w:div>
    <w:div w:id="1208183821">
      <w:bodyDiv w:val="1"/>
      <w:marLeft w:val="0"/>
      <w:marRight w:val="0"/>
      <w:marTop w:val="0"/>
      <w:marBottom w:val="0"/>
      <w:divBdr>
        <w:top w:val="none" w:sz="0" w:space="0" w:color="auto"/>
        <w:left w:val="none" w:sz="0" w:space="0" w:color="auto"/>
        <w:bottom w:val="none" w:sz="0" w:space="0" w:color="auto"/>
        <w:right w:val="none" w:sz="0" w:space="0" w:color="auto"/>
      </w:divBdr>
    </w:div>
    <w:div w:id="1215238576">
      <w:bodyDiv w:val="1"/>
      <w:marLeft w:val="0"/>
      <w:marRight w:val="0"/>
      <w:marTop w:val="0"/>
      <w:marBottom w:val="0"/>
      <w:divBdr>
        <w:top w:val="none" w:sz="0" w:space="0" w:color="auto"/>
        <w:left w:val="none" w:sz="0" w:space="0" w:color="auto"/>
        <w:bottom w:val="none" w:sz="0" w:space="0" w:color="auto"/>
        <w:right w:val="none" w:sz="0" w:space="0" w:color="auto"/>
      </w:divBdr>
    </w:div>
    <w:div w:id="1290625844">
      <w:bodyDiv w:val="1"/>
      <w:marLeft w:val="0"/>
      <w:marRight w:val="0"/>
      <w:marTop w:val="0"/>
      <w:marBottom w:val="0"/>
      <w:divBdr>
        <w:top w:val="none" w:sz="0" w:space="0" w:color="auto"/>
        <w:left w:val="none" w:sz="0" w:space="0" w:color="auto"/>
        <w:bottom w:val="none" w:sz="0" w:space="0" w:color="auto"/>
        <w:right w:val="none" w:sz="0" w:space="0" w:color="auto"/>
      </w:divBdr>
    </w:div>
    <w:div w:id="1447770657">
      <w:bodyDiv w:val="1"/>
      <w:marLeft w:val="0"/>
      <w:marRight w:val="0"/>
      <w:marTop w:val="0"/>
      <w:marBottom w:val="0"/>
      <w:divBdr>
        <w:top w:val="none" w:sz="0" w:space="0" w:color="auto"/>
        <w:left w:val="none" w:sz="0" w:space="0" w:color="auto"/>
        <w:bottom w:val="none" w:sz="0" w:space="0" w:color="auto"/>
        <w:right w:val="none" w:sz="0" w:space="0" w:color="auto"/>
      </w:divBdr>
    </w:div>
    <w:div w:id="183599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8DC90-D393-4A7B-87D4-ACA904758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peelings</dc:creator>
  <cp:lastModifiedBy>peelingscoaches</cp:lastModifiedBy>
  <cp:revision>2</cp:revision>
  <cp:lastPrinted>2021-04-28T13:44:00Z</cp:lastPrinted>
  <dcterms:created xsi:type="dcterms:W3CDTF">2026-10-07T09:48:00Z</dcterms:created>
  <dcterms:modified xsi:type="dcterms:W3CDTF">2026-10-07T09:48:00Z</dcterms:modified>
</cp:coreProperties>
</file>